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86CA4" w14:textId="77777777" w:rsidR="00091D19" w:rsidRPr="009D36BA" w:rsidRDefault="00091D19" w:rsidP="00091D1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9D36BA">
        <w:rPr>
          <w:rFonts w:ascii="Arial" w:hAnsi="Arial" w:cs="Arial"/>
          <w:b/>
          <w:bCs/>
          <w:sz w:val="24"/>
          <w:szCs w:val="24"/>
        </w:rPr>
        <w:t xml:space="preserve">Załącznik nr 2. Symptomy krzywdzenia dziecka </w:t>
      </w:r>
    </w:p>
    <w:p w14:paraId="091CC2AC" w14:textId="77777777" w:rsidR="00091D19" w:rsidRPr="000B482C" w:rsidRDefault="00091D19" w:rsidP="00091D19">
      <w:pPr>
        <w:rPr>
          <w:rFonts w:ascii="Arial" w:hAnsi="Arial" w:cs="Arial"/>
          <w:sz w:val="24"/>
          <w:szCs w:val="24"/>
        </w:rPr>
      </w:pPr>
    </w:p>
    <w:p w14:paraId="2F64F3F6" w14:textId="77777777" w:rsidR="00091D19" w:rsidRPr="000B482C" w:rsidRDefault="00091D19" w:rsidP="00091D19">
      <w:pPr>
        <w:rPr>
          <w:rFonts w:ascii="Arial" w:hAnsi="Arial" w:cs="Arial"/>
          <w:sz w:val="24"/>
          <w:szCs w:val="24"/>
        </w:rPr>
      </w:pPr>
    </w:p>
    <w:p w14:paraId="4EEFF60A" w14:textId="77777777" w:rsidR="00091D19" w:rsidRPr="000B482C" w:rsidRDefault="00091D19" w:rsidP="00091D19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0B482C">
        <w:rPr>
          <w:rFonts w:ascii="Arial" w:hAnsi="Arial" w:cs="Arial"/>
          <w:b/>
          <w:bCs/>
          <w:sz w:val="24"/>
          <w:szCs w:val="24"/>
        </w:rPr>
        <w:t>SYMPTOMY KRZYWDZENIA DZIECKA</w:t>
      </w:r>
    </w:p>
    <w:p w14:paraId="66BEB705" w14:textId="77777777" w:rsidR="00091D19" w:rsidRPr="000B482C" w:rsidRDefault="00091D19" w:rsidP="00091D19">
      <w:pPr>
        <w:rPr>
          <w:rFonts w:ascii="Arial" w:hAnsi="Arial" w:cs="Arial"/>
          <w:sz w:val="24"/>
          <w:szCs w:val="24"/>
        </w:rPr>
      </w:pPr>
    </w:p>
    <w:p w14:paraId="3D802F68" w14:textId="77777777" w:rsidR="00091D19" w:rsidRPr="000B482C" w:rsidRDefault="00091D19" w:rsidP="00091D19">
      <w:pPr>
        <w:rPr>
          <w:rFonts w:ascii="Arial" w:hAnsi="Arial" w:cs="Arial"/>
          <w:sz w:val="24"/>
          <w:szCs w:val="24"/>
        </w:rPr>
      </w:pPr>
    </w:p>
    <w:p w14:paraId="79A77488" w14:textId="77777777" w:rsidR="00091D19" w:rsidRPr="000B482C" w:rsidRDefault="00091D19" w:rsidP="00091D19">
      <w:pPr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>Symptomy krzywdzenia dziecka – jak rozpoznać?</w:t>
      </w:r>
    </w:p>
    <w:p w14:paraId="282E77C0" w14:textId="77777777" w:rsidR="00091D19" w:rsidRPr="000B482C" w:rsidRDefault="00091D19" w:rsidP="00091D19">
      <w:pPr>
        <w:rPr>
          <w:rFonts w:ascii="Arial" w:hAnsi="Arial" w:cs="Arial"/>
          <w:sz w:val="24"/>
          <w:szCs w:val="24"/>
        </w:rPr>
      </w:pPr>
    </w:p>
    <w:p w14:paraId="19B4BB6C" w14:textId="77777777" w:rsidR="00091D19" w:rsidRPr="000B482C" w:rsidRDefault="00091D19" w:rsidP="00091D19">
      <w:pPr>
        <w:jc w:val="both"/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>Krzywdzenie, przemoc jest różnie definiowania przez badaczy przedmiotu, a także różny jest jej podział.  Najlepiej będzie sięgnąć do regulacji prawnych, w których to wybrzmiewa odpowiedzialność szkoły, nauczycieli za bezpieczeństwo dziecka, a tym samym wskazana została definicja przemocy domowej. Odnajdziemy ją w ustawie</w:t>
      </w:r>
      <w:r w:rsidRPr="000B482C">
        <w:rPr>
          <w:rFonts w:ascii="Arial" w:hAnsi="Arial" w:cs="Arial"/>
          <w:b/>
          <w:bCs/>
          <w:sz w:val="24"/>
          <w:szCs w:val="24"/>
        </w:rPr>
        <w:t xml:space="preserve"> z dnia 28 lipca 2023 r. o zmianie ustawy – Kodeks rodzinny i </w:t>
      </w:r>
      <w:proofErr w:type="spellStart"/>
      <w:r w:rsidRPr="000B482C">
        <w:rPr>
          <w:rFonts w:ascii="Arial" w:hAnsi="Arial" w:cs="Arial"/>
          <w:b/>
          <w:bCs/>
          <w:sz w:val="24"/>
          <w:szCs w:val="24"/>
        </w:rPr>
        <w:t>opiekuńczy</w:t>
      </w:r>
      <w:proofErr w:type="spellEnd"/>
      <w:r w:rsidRPr="000B482C">
        <w:rPr>
          <w:rFonts w:ascii="Arial" w:hAnsi="Arial" w:cs="Arial"/>
          <w:b/>
          <w:bCs/>
          <w:sz w:val="24"/>
          <w:szCs w:val="24"/>
        </w:rPr>
        <w:t xml:space="preserve"> oraz </w:t>
      </w:r>
      <w:proofErr w:type="spellStart"/>
      <w:r w:rsidRPr="000B482C">
        <w:rPr>
          <w:rFonts w:ascii="Arial" w:hAnsi="Arial" w:cs="Arial"/>
          <w:b/>
          <w:bCs/>
          <w:sz w:val="24"/>
          <w:szCs w:val="24"/>
        </w:rPr>
        <w:t>niektórych</w:t>
      </w:r>
      <w:proofErr w:type="spellEnd"/>
      <w:r w:rsidRPr="000B482C">
        <w:rPr>
          <w:rFonts w:ascii="Arial" w:hAnsi="Arial" w:cs="Arial"/>
          <w:b/>
          <w:bCs/>
          <w:sz w:val="24"/>
          <w:szCs w:val="24"/>
        </w:rPr>
        <w:t xml:space="preserve"> innych ustaw (Dz. U. z 2023 r., poz. 1606). Zgodnie z nią:</w:t>
      </w:r>
    </w:p>
    <w:p w14:paraId="4586DA54" w14:textId="77777777" w:rsidR="00091D19" w:rsidRPr="000B482C" w:rsidRDefault="00091D19" w:rsidP="00091D19">
      <w:pPr>
        <w:rPr>
          <w:rFonts w:ascii="Arial" w:hAnsi="Arial" w:cs="Arial"/>
          <w:sz w:val="24"/>
          <w:szCs w:val="24"/>
        </w:rPr>
      </w:pPr>
    </w:p>
    <w:p w14:paraId="617295EA" w14:textId="77777777" w:rsidR="00091D19" w:rsidRPr="000B482C" w:rsidRDefault="00091D19" w:rsidP="00091D19">
      <w:pPr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 xml:space="preserve">„Przemoc domowa to </w:t>
      </w:r>
      <w:r w:rsidRPr="000B482C">
        <w:rPr>
          <w:rFonts w:ascii="Arial" w:hAnsi="Arial" w:cs="Arial"/>
          <w:b/>
          <w:sz w:val="24"/>
          <w:szCs w:val="24"/>
        </w:rPr>
        <w:t>jednorazowe albo powtarzające się umyślne działanie lub zaniechanie, wykorzystujące przewagę fizyczną, psychiczną lub ekonomiczną, naruszające prawa lub dobra osobiste osoby doznającej przemocy domowej, w szczególności</w:t>
      </w:r>
      <w:r w:rsidRPr="000B482C">
        <w:rPr>
          <w:rFonts w:ascii="Arial" w:hAnsi="Arial" w:cs="Arial"/>
          <w:sz w:val="24"/>
          <w:szCs w:val="24"/>
        </w:rPr>
        <w:t>:</w:t>
      </w:r>
    </w:p>
    <w:p w14:paraId="03EE2434" w14:textId="77777777" w:rsidR="00091D19" w:rsidRPr="000B482C" w:rsidRDefault="00091D19" w:rsidP="00091D19">
      <w:pPr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>narażające tę osobę na niebezpieczeństwo utraty życia, zdrowia lub mienia, naruszające jej godność, nietykalność cielesną lub wolność, w tym seksualną, powodujące szkody na jej zdrowiu fizycznym lub psychicznym, wywołujące u tej osoby cierpienie lub krzywdę, ograniczające lub pozbawiające tę osobę dostępu do środków finansowych lub możliwości podjęcia pracy lub uzyskania samodzielności finansowej – przemoc ekonomiczna istotnie naruszające prywatność tej osoby lub wzbudzające u niej poczucie zagrożenia, poniżenia lub udręczenia, w tym podejmowane za pomocą środków komunikacji elektronicznej – cyberprzemoc.”</w:t>
      </w:r>
    </w:p>
    <w:p w14:paraId="61EF8B79" w14:textId="77777777" w:rsidR="00091D19" w:rsidRPr="000B482C" w:rsidRDefault="00091D19" w:rsidP="00091D19">
      <w:pPr>
        <w:rPr>
          <w:rFonts w:ascii="Arial" w:hAnsi="Arial" w:cs="Arial"/>
          <w:sz w:val="24"/>
          <w:szCs w:val="24"/>
        </w:rPr>
      </w:pPr>
    </w:p>
    <w:p w14:paraId="3DC67DB8" w14:textId="77777777" w:rsidR="00091D19" w:rsidRPr="000B482C" w:rsidRDefault="00091D19" w:rsidP="00091D19">
      <w:pPr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>Tym samym przemoc domowa obejmuje:</w:t>
      </w:r>
    </w:p>
    <w:p w14:paraId="02D1D0BE" w14:textId="77777777" w:rsidR="00091D19" w:rsidRPr="000B482C" w:rsidRDefault="00091D19" w:rsidP="00091D19">
      <w:pPr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>przemoc fizyczną,</w:t>
      </w:r>
    </w:p>
    <w:p w14:paraId="4641B4C8" w14:textId="77777777" w:rsidR="00091D19" w:rsidRPr="000B482C" w:rsidRDefault="00091D19" w:rsidP="00091D19">
      <w:pPr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>przemoc psychiczną (często nazywaną emocjonalną),</w:t>
      </w:r>
    </w:p>
    <w:p w14:paraId="61C1397E" w14:textId="77777777" w:rsidR="00091D19" w:rsidRPr="000B482C" w:rsidRDefault="00091D19" w:rsidP="00091D19">
      <w:pPr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>przemoc seksualną,</w:t>
      </w:r>
    </w:p>
    <w:p w14:paraId="4CC789A3" w14:textId="77777777" w:rsidR="00091D19" w:rsidRPr="000B482C" w:rsidRDefault="00091D19" w:rsidP="00091D19">
      <w:pPr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>przemoc ekonomiczną,</w:t>
      </w:r>
    </w:p>
    <w:p w14:paraId="1DF81D84" w14:textId="77777777" w:rsidR="00091D19" w:rsidRPr="000B482C" w:rsidRDefault="00091D19" w:rsidP="00091D19">
      <w:pPr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>cyberprzemoc.</w:t>
      </w:r>
    </w:p>
    <w:p w14:paraId="529108A0" w14:textId="77777777" w:rsidR="00091D19" w:rsidRPr="000B482C" w:rsidRDefault="00091D19" w:rsidP="00091D19">
      <w:pPr>
        <w:pStyle w:val="NormalnyWeb"/>
        <w:rPr>
          <w:rFonts w:ascii="Arial" w:eastAsiaTheme="minorHAnsi" w:hAnsi="Arial" w:cs="Arial"/>
          <w:lang w:eastAsia="en-US"/>
        </w:rPr>
      </w:pPr>
      <w:r w:rsidRPr="000B482C">
        <w:rPr>
          <w:rFonts w:ascii="Arial" w:eastAsiaTheme="minorHAnsi" w:hAnsi="Arial" w:cs="Arial"/>
          <w:lang w:eastAsia="en-US"/>
        </w:rPr>
        <w:lastRenderedPageBreak/>
        <w:t xml:space="preserve">Jak pokazują badania rzadko zdarza się, aby występował tylko jeden rodzaj przemocy.  Najczęściej te rodzaje przemocy przenikają się wzajemnie i wywołują podobne skutki. </w:t>
      </w:r>
    </w:p>
    <w:p w14:paraId="2104BA65" w14:textId="77777777" w:rsidR="00091D19" w:rsidRPr="000B482C" w:rsidRDefault="00091D19" w:rsidP="00091D19">
      <w:pPr>
        <w:pStyle w:val="NormalnyWeb"/>
        <w:rPr>
          <w:rFonts w:ascii="Arial" w:eastAsiaTheme="minorHAnsi" w:hAnsi="Arial" w:cs="Arial"/>
          <w:lang w:eastAsia="en-US"/>
        </w:rPr>
      </w:pPr>
      <w:r w:rsidRPr="000B482C">
        <w:rPr>
          <w:rFonts w:ascii="Arial" w:eastAsiaTheme="minorHAnsi" w:hAnsi="Arial" w:cs="Arial"/>
          <w:lang w:eastAsia="en-US"/>
        </w:rPr>
        <w:t>Co powinno wzbudzić uwagę nauczyciela, wychowawcy, jak może objawiać się krzywdzenie dziecka czy przemocy domowej?</w:t>
      </w:r>
    </w:p>
    <w:p w14:paraId="4D6F671E" w14:textId="77777777" w:rsidR="00091D19" w:rsidRPr="000B482C" w:rsidRDefault="00091D19" w:rsidP="00091D19">
      <w:pPr>
        <w:pStyle w:val="NormalnyWeb"/>
        <w:rPr>
          <w:rFonts w:ascii="Arial" w:eastAsiaTheme="minorHAnsi" w:hAnsi="Arial" w:cs="Arial"/>
          <w:lang w:eastAsia="en-US"/>
        </w:rPr>
      </w:pPr>
      <w:r w:rsidRPr="000B482C">
        <w:rPr>
          <w:rFonts w:ascii="Arial" w:eastAsiaTheme="minorHAnsi" w:hAnsi="Arial" w:cs="Arial"/>
          <w:lang w:eastAsia="en-US"/>
        </w:rPr>
        <w:t>Pełna i jasna lista symptomów nie została zdefiniowana w literaturze. Zdarza się, że pewne zachowania dziecka są po prostu normą na etapie jego rozwoju. Niemniej jednak czujność nauczycieli, pracowników oświaty jest konieczna. Zmiany w zachowaniu dziecka, w zależności od jego nagłości i czasu trwania mogą być raptowne, albo dziać się pomału, sukcesywnie z dnia na dzień, co będzie mieć miejsce w przypadku przedłużającej się sytuacji krzywdzenia. Dlatego baczna obserwacja ucznia i bycie wrażliwym na przeżywane przez dziecko emocje oraz zainteresowanym przyczynami zmiany zachowania dziecka, będzie kluczowe w subiektywnej ocenie konieczności udzielenia pomocy uczniowi.</w:t>
      </w:r>
    </w:p>
    <w:p w14:paraId="45D3CD1A" w14:textId="77777777" w:rsidR="00091D19" w:rsidRPr="000B482C" w:rsidRDefault="00091D19" w:rsidP="00091D19">
      <w:pPr>
        <w:pStyle w:val="NormalnyWeb"/>
        <w:rPr>
          <w:rFonts w:ascii="Arial" w:eastAsiaTheme="minorHAnsi" w:hAnsi="Arial" w:cs="Arial"/>
          <w:lang w:eastAsia="en-US"/>
        </w:rPr>
      </w:pPr>
      <w:r w:rsidRPr="000B482C">
        <w:rPr>
          <w:rFonts w:ascii="Arial" w:eastAsiaTheme="minorHAnsi" w:hAnsi="Arial" w:cs="Arial"/>
          <w:b/>
          <w:lang w:eastAsia="en-US"/>
        </w:rPr>
        <w:t>Symptomy krzywdzenia dzieci</w:t>
      </w:r>
      <w:r w:rsidRPr="000B482C">
        <w:rPr>
          <w:rFonts w:ascii="Arial" w:eastAsiaTheme="minorHAnsi" w:hAnsi="Arial" w:cs="Arial"/>
          <w:lang w:eastAsia="en-US"/>
        </w:rPr>
        <w:t xml:space="preserve"> – </w:t>
      </w:r>
      <w:r w:rsidRPr="000B482C">
        <w:rPr>
          <w:rFonts w:ascii="Arial" w:eastAsiaTheme="minorHAnsi" w:hAnsi="Arial" w:cs="Arial"/>
          <w:b/>
          <w:lang w:eastAsia="en-US"/>
        </w:rPr>
        <w:t>podział</w:t>
      </w:r>
      <w:r w:rsidRPr="000B482C">
        <w:rPr>
          <w:rFonts w:ascii="Arial" w:eastAsiaTheme="minorHAnsi" w:hAnsi="Arial" w:cs="Arial"/>
          <w:lang w:eastAsia="en-US"/>
        </w:rPr>
        <w:t>:</w:t>
      </w:r>
    </w:p>
    <w:p w14:paraId="69704B2A" w14:textId="77777777" w:rsidR="00091D19" w:rsidRPr="000B482C" w:rsidRDefault="00091D19" w:rsidP="00091D19">
      <w:pPr>
        <w:pStyle w:val="NormalnyWeb"/>
        <w:spacing w:before="120" w:beforeAutospacing="0" w:after="120" w:afterAutospacing="0"/>
        <w:rPr>
          <w:rFonts w:ascii="Arial" w:eastAsiaTheme="minorHAnsi" w:hAnsi="Arial" w:cs="Arial"/>
          <w:lang w:eastAsia="en-US"/>
        </w:rPr>
      </w:pPr>
      <w:r w:rsidRPr="000B482C">
        <w:rPr>
          <w:rFonts w:ascii="Arial" w:eastAsiaTheme="minorHAnsi" w:hAnsi="Arial" w:cs="Arial"/>
          <w:lang w:eastAsia="en-US"/>
        </w:rPr>
        <w:t>- fizyczne – które można zauważyć na ciele dziecka,</w:t>
      </w:r>
    </w:p>
    <w:p w14:paraId="1400799B" w14:textId="77777777" w:rsidR="00091D19" w:rsidRPr="000B482C" w:rsidRDefault="00091D19" w:rsidP="00091D19">
      <w:pPr>
        <w:pStyle w:val="NormalnyWeb"/>
        <w:spacing w:before="120" w:beforeAutospacing="0" w:after="120" w:afterAutospacing="0"/>
        <w:rPr>
          <w:rFonts w:ascii="Arial" w:eastAsiaTheme="minorHAnsi" w:hAnsi="Arial" w:cs="Arial"/>
          <w:lang w:eastAsia="en-US"/>
        </w:rPr>
      </w:pPr>
      <w:r w:rsidRPr="000B482C">
        <w:rPr>
          <w:rFonts w:ascii="Arial" w:eastAsiaTheme="minorHAnsi" w:hAnsi="Arial" w:cs="Arial"/>
          <w:lang w:eastAsia="en-US"/>
        </w:rPr>
        <w:t>- emocjonalne,</w:t>
      </w:r>
    </w:p>
    <w:p w14:paraId="7145DFA2" w14:textId="77777777" w:rsidR="00091D19" w:rsidRPr="000B482C" w:rsidRDefault="00091D19" w:rsidP="00091D19">
      <w:pPr>
        <w:pStyle w:val="NormalnyWeb"/>
        <w:spacing w:before="120" w:beforeAutospacing="0" w:after="120" w:afterAutospacing="0"/>
        <w:rPr>
          <w:rFonts w:ascii="Arial" w:eastAsiaTheme="minorHAnsi" w:hAnsi="Arial" w:cs="Arial"/>
          <w:lang w:eastAsia="en-US"/>
        </w:rPr>
      </w:pPr>
      <w:r w:rsidRPr="000B482C">
        <w:rPr>
          <w:rFonts w:ascii="Arial" w:eastAsiaTheme="minorHAnsi" w:hAnsi="Arial" w:cs="Arial"/>
          <w:lang w:eastAsia="en-US"/>
        </w:rPr>
        <w:t>- poznawcze,</w:t>
      </w:r>
    </w:p>
    <w:p w14:paraId="20A15020" w14:textId="77777777" w:rsidR="00091D19" w:rsidRPr="000B482C" w:rsidRDefault="00091D19" w:rsidP="00091D19">
      <w:pPr>
        <w:pStyle w:val="NormalnyWeb"/>
        <w:spacing w:before="120" w:beforeAutospacing="0" w:after="120" w:afterAutospacing="0"/>
        <w:rPr>
          <w:rFonts w:ascii="Arial" w:eastAsiaTheme="minorHAnsi" w:hAnsi="Arial" w:cs="Arial"/>
          <w:lang w:eastAsia="en-US"/>
        </w:rPr>
      </w:pPr>
      <w:r w:rsidRPr="000B482C">
        <w:rPr>
          <w:rFonts w:ascii="Arial" w:eastAsiaTheme="minorHAnsi" w:hAnsi="Arial" w:cs="Arial"/>
          <w:lang w:eastAsia="en-US"/>
        </w:rPr>
        <w:t xml:space="preserve">- behawioralne, </w:t>
      </w:r>
    </w:p>
    <w:p w14:paraId="678BA248" w14:textId="77777777" w:rsidR="00091D19" w:rsidRPr="000B482C" w:rsidRDefault="00091D19" w:rsidP="00091D19">
      <w:pPr>
        <w:pStyle w:val="NormalnyWeb"/>
        <w:spacing w:before="120" w:beforeAutospacing="0" w:after="120" w:afterAutospacing="0"/>
        <w:rPr>
          <w:rFonts w:ascii="Arial" w:eastAsiaTheme="minorHAnsi" w:hAnsi="Arial" w:cs="Arial"/>
          <w:lang w:eastAsia="en-US"/>
        </w:rPr>
      </w:pPr>
      <w:r w:rsidRPr="000B482C">
        <w:rPr>
          <w:rFonts w:ascii="Arial" w:eastAsiaTheme="minorHAnsi" w:hAnsi="Arial" w:cs="Arial"/>
          <w:lang w:eastAsia="en-US"/>
        </w:rPr>
        <w:t>- fizjologiczne.</w:t>
      </w:r>
    </w:p>
    <w:p w14:paraId="72DD8902" w14:textId="77777777" w:rsidR="00091D19" w:rsidRPr="000B482C" w:rsidRDefault="00091D19" w:rsidP="00091D19">
      <w:pPr>
        <w:spacing w:before="100" w:beforeAutospacing="1" w:after="100" w:afterAutospacing="1"/>
        <w:rPr>
          <w:rFonts w:ascii="Arial" w:hAnsi="Arial" w:cs="Arial"/>
          <w:b/>
          <w:sz w:val="24"/>
          <w:szCs w:val="24"/>
        </w:rPr>
      </w:pPr>
      <w:r w:rsidRPr="000B482C">
        <w:rPr>
          <w:rFonts w:ascii="Arial" w:hAnsi="Arial" w:cs="Arial"/>
          <w:b/>
          <w:sz w:val="24"/>
          <w:szCs w:val="24"/>
        </w:rPr>
        <w:t xml:space="preserve">Symptomy fizyczne: </w:t>
      </w:r>
    </w:p>
    <w:p w14:paraId="37DDFE4C" w14:textId="77777777" w:rsidR="00091D19" w:rsidRPr="000B482C" w:rsidRDefault="00091D19" w:rsidP="00091D1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>siniaki na ciele dziecka (przede wszystkim na plecach, ramionach i udach) – świeże i w późnej fazie gojenia, duże otarcia naskórka,</w:t>
      </w:r>
    </w:p>
    <w:p w14:paraId="5A718B17" w14:textId="77777777" w:rsidR="00091D19" w:rsidRPr="000B482C" w:rsidRDefault="00091D19" w:rsidP="00091D1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>specyficzne ślady na skórze przypominające blizny po ospie, a będące pozostałościami po parzeniu dziecka papierosem,</w:t>
      </w:r>
    </w:p>
    <w:p w14:paraId="50F1D742" w14:textId="77777777" w:rsidR="00091D19" w:rsidRPr="000B482C" w:rsidRDefault="00091D19" w:rsidP="00091D1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 xml:space="preserve">oderwane małżowiny uszne, tzw. uszy zapaśnika (zniekształcone małżowiny od uderzania dziecka w uszy), pozbawione włosów miejsca na głowie, złamana przegroda nosowa, złamania palców dłoni, wszelkie wielokrotne złamania kości, wylewy krwawe do gałek ocznych </w:t>
      </w:r>
    </w:p>
    <w:p w14:paraId="68DBDA03" w14:textId="77777777" w:rsidR="00091D19" w:rsidRPr="000B482C" w:rsidRDefault="00091D19" w:rsidP="00091D1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 xml:space="preserve">odparzenia na skórze wynikające z zaniedbań higienicznych, niezaopatrzone rany, ślady ugryzień przez człowieka, ślady duszenia, krępowania </w:t>
      </w:r>
    </w:p>
    <w:p w14:paraId="55479987" w14:textId="77777777" w:rsidR="00091D19" w:rsidRPr="000B482C" w:rsidRDefault="00091D19" w:rsidP="00091D1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>oparzenia rękawiczkowo-skarpetkowe oraz zlokalizowane na pośladkach i w dolnej części pleców,</w:t>
      </w:r>
    </w:p>
    <w:p w14:paraId="36D9B439" w14:textId="77777777" w:rsidR="00091D19" w:rsidRPr="000B482C" w:rsidRDefault="00091D19" w:rsidP="00091D19">
      <w:pPr>
        <w:pStyle w:val="Akapitzlist"/>
        <w:numPr>
          <w:ilvl w:val="0"/>
          <w:numId w:val="46"/>
        </w:numPr>
        <w:spacing w:after="0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zaburzenia psychosomatyczne, bóle wędrujące,</w:t>
      </w:r>
    </w:p>
    <w:p w14:paraId="58E3C2ED" w14:textId="77777777" w:rsidR="00091D19" w:rsidRPr="000B482C" w:rsidRDefault="00091D19" w:rsidP="00091D19">
      <w:pPr>
        <w:pStyle w:val="Akapitzlist"/>
        <w:numPr>
          <w:ilvl w:val="0"/>
          <w:numId w:val="46"/>
        </w:numPr>
        <w:spacing w:after="0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przemęczenie,</w:t>
      </w:r>
    </w:p>
    <w:p w14:paraId="34B9DE3B" w14:textId="77777777" w:rsidR="00091D19" w:rsidRPr="000B482C" w:rsidRDefault="00091D19" w:rsidP="00091D19">
      <w:pPr>
        <w:pStyle w:val="Akapitzlist"/>
        <w:numPr>
          <w:ilvl w:val="0"/>
          <w:numId w:val="46"/>
        </w:numPr>
        <w:spacing w:after="0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problemy z trawieniem,</w:t>
      </w:r>
    </w:p>
    <w:p w14:paraId="598F58FF" w14:textId="77777777" w:rsidR="00091D19" w:rsidRPr="000B482C" w:rsidRDefault="00091D19" w:rsidP="00091D19">
      <w:pPr>
        <w:pStyle w:val="Akapitzlist"/>
        <w:numPr>
          <w:ilvl w:val="0"/>
          <w:numId w:val="46"/>
        </w:numPr>
        <w:spacing w:after="0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 xml:space="preserve">blizny po </w:t>
      </w:r>
      <w:proofErr w:type="spellStart"/>
      <w:r w:rsidRPr="000B482C">
        <w:rPr>
          <w:rFonts w:ascii="Arial" w:hAnsi="Arial" w:cs="Arial"/>
        </w:rPr>
        <w:t>samookalczeniu</w:t>
      </w:r>
      <w:proofErr w:type="spellEnd"/>
      <w:r w:rsidRPr="000B482C">
        <w:rPr>
          <w:rFonts w:ascii="Arial" w:hAnsi="Arial" w:cs="Arial"/>
        </w:rPr>
        <w:t>.</w:t>
      </w:r>
    </w:p>
    <w:p w14:paraId="6B560720" w14:textId="77777777" w:rsidR="00091D19" w:rsidRPr="000B482C" w:rsidRDefault="00091D19" w:rsidP="00091D19">
      <w:pPr>
        <w:spacing w:before="100" w:beforeAutospacing="1" w:after="100" w:afterAutospacing="1"/>
        <w:rPr>
          <w:rFonts w:ascii="Arial" w:hAnsi="Arial" w:cs="Arial"/>
          <w:b/>
          <w:sz w:val="24"/>
          <w:szCs w:val="24"/>
        </w:rPr>
      </w:pPr>
      <w:r w:rsidRPr="000B482C">
        <w:rPr>
          <w:rFonts w:ascii="Arial" w:hAnsi="Arial" w:cs="Arial"/>
          <w:b/>
          <w:sz w:val="24"/>
          <w:szCs w:val="24"/>
        </w:rPr>
        <w:t xml:space="preserve">Symptomy w sferze emocjonalnej: </w:t>
      </w:r>
    </w:p>
    <w:p w14:paraId="5E5C4452" w14:textId="77777777" w:rsidR="00091D19" w:rsidRPr="000B482C" w:rsidRDefault="00091D19" w:rsidP="00091D19">
      <w:pPr>
        <w:pStyle w:val="Akapitzlist"/>
        <w:numPr>
          <w:ilvl w:val="0"/>
          <w:numId w:val="48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trudności w rozumieniu i wyrażaniu emocji przez dziecko</w:t>
      </w:r>
    </w:p>
    <w:p w14:paraId="14B5D4A2" w14:textId="77777777" w:rsidR="00091D19" w:rsidRPr="000B482C" w:rsidRDefault="00091D19" w:rsidP="00091D19">
      <w:pPr>
        <w:pStyle w:val="Akapitzlist"/>
        <w:numPr>
          <w:ilvl w:val="0"/>
          <w:numId w:val="48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negatywny obraz siebie,</w:t>
      </w:r>
    </w:p>
    <w:p w14:paraId="1EAB1256" w14:textId="77777777" w:rsidR="00091D19" w:rsidRPr="000B482C" w:rsidRDefault="00091D19" w:rsidP="00091D19">
      <w:pPr>
        <w:pStyle w:val="Akapitzlist"/>
        <w:numPr>
          <w:ilvl w:val="0"/>
          <w:numId w:val="48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negatywne myśli na temat siebie i innych,</w:t>
      </w:r>
    </w:p>
    <w:p w14:paraId="23EB2BA9" w14:textId="77777777" w:rsidR="00091D19" w:rsidRPr="000B482C" w:rsidRDefault="00091D19" w:rsidP="00091D19">
      <w:pPr>
        <w:pStyle w:val="Akapitzlist"/>
        <w:numPr>
          <w:ilvl w:val="0"/>
          <w:numId w:val="48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lastRenderedPageBreak/>
        <w:t>przygnębienie,</w:t>
      </w:r>
    </w:p>
    <w:p w14:paraId="0FF6B1A3" w14:textId="77777777" w:rsidR="00091D19" w:rsidRPr="000B482C" w:rsidRDefault="00091D19" w:rsidP="00091D19">
      <w:pPr>
        <w:pStyle w:val="Akapitzlist"/>
        <w:numPr>
          <w:ilvl w:val="0"/>
          <w:numId w:val="48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strachliwość i agresja, gniew,</w:t>
      </w:r>
    </w:p>
    <w:p w14:paraId="06097962" w14:textId="77777777" w:rsidR="00091D19" w:rsidRPr="000B482C" w:rsidRDefault="00091D19" w:rsidP="00091D19">
      <w:pPr>
        <w:pStyle w:val="Akapitzlist"/>
        <w:numPr>
          <w:ilvl w:val="0"/>
          <w:numId w:val="48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problemy z samoregulacją emocji,</w:t>
      </w:r>
    </w:p>
    <w:p w14:paraId="34825CCC" w14:textId="77777777" w:rsidR="00091D19" w:rsidRPr="000B482C" w:rsidRDefault="00091D19" w:rsidP="00091D19">
      <w:pPr>
        <w:pStyle w:val="Akapitzlist"/>
        <w:numPr>
          <w:ilvl w:val="0"/>
          <w:numId w:val="48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oszołomienie, otępienie,</w:t>
      </w:r>
    </w:p>
    <w:p w14:paraId="082EE0CB" w14:textId="77777777" w:rsidR="00091D19" w:rsidRPr="000B482C" w:rsidRDefault="00091D19" w:rsidP="00091D19">
      <w:pPr>
        <w:pStyle w:val="Akapitzlist"/>
        <w:numPr>
          <w:ilvl w:val="0"/>
          <w:numId w:val="48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brak poczucia bezpieczeństwa,</w:t>
      </w:r>
    </w:p>
    <w:p w14:paraId="097287B1" w14:textId="77777777" w:rsidR="00091D19" w:rsidRPr="000B482C" w:rsidRDefault="00091D19" w:rsidP="00091D19">
      <w:pPr>
        <w:pStyle w:val="Akapitzlist"/>
        <w:numPr>
          <w:ilvl w:val="0"/>
          <w:numId w:val="48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smutek, apatia,</w:t>
      </w:r>
    </w:p>
    <w:p w14:paraId="09CC50C5" w14:textId="77777777" w:rsidR="00091D19" w:rsidRPr="000B482C" w:rsidRDefault="00091D19" w:rsidP="00091D19">
      <w:pPr>
        <w:pStyle w:val="Akapitzlist"/>
        <w:numPr>
          <w:ilvl w:val="0"/>
          <w:numId w:val="48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stany lękowe,</w:t>
      </w:r>
    </w:p>
    <w:p w14:paraId="7E434345" w14:textId="77777777" w:rsidR="00091D19" w:rsidRPr="000B482C" w:rsidRDefault="00091D19" w:rsidP="00091D19">
      <w:pPr>
        <w:pStyle w:val="Akapitzlist"/>
        <w:numPr>
          <w:ilvl w:val="0"/>
          <w:numId w:val="48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stany depresyjne.</w:t>
      </w:r>
    </w:p>
    <w:p w14:paraId="7578A6A0" w14:textId="77777777" w:rsidR="00091D19" w:rsidRPr="000B482C" w:rsidRDefault="00091D19" w:rsidP="00091D19">
      <w:pPr>
        <w:spacing w:before="100" w:beforeAutospacing="1" w:after="100" w:afterAutospacing="1"/>
        <w:rPr>
          <w:rFonts w:ascii="Arial" w:hAnsi="Arial" w:cs="Arial"/>
          <w:b/>
          <w:sz w:val="24"/>
          <w:szCs w:val="24"/>
        </w:rPr>
      </w:pPr>
      <w:r w:rsidRPr="000B482C">
        <w:rPr>
          <w:rFonts w:ascii="Arial" w:hAnsi="Arial" w:cs="Arial"/>
          <w:b/>
          <w:sz w:val="24"/>
          <w:szCs w:val="24"/>
        </w:rPr>
        <w:t xml:space="preserve">Symptomy w sferze poznawczej: </w:t>
      </w:r>
    </w:p>
    <w:p w14:paraId="309D2C01" w14:textId="77777777" w:rsidR="00091D19" w:rsidRPr="000B482C" w:rsidRDefault="00091D19" w:rsidP="00091D19">
      <w:pPr>
        <w:pStyle w:val="Akapitzlist"/>
        <w:numPr>
          <w:ilvl w:val="0"/>
          <w:numId w:val="49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trudności w nauce – pojawiające się nagle,</w:t>
      </w:r>
    </w:p>
    <w:p w14:paraId="18AE0126" w14:textId="77777777" w:rsidR="00091D19" w:rsidRPr="000B482C" w:rsidRDefault="00091D19" w:rsidP="00091D19">
      <w:pPr>
        <w:pStyle w:val="Akapitzlist"/>
        <w:numPr>
          <w:ilvl w:val="0"/>
          <w:numId w:val="49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problemy z koncentracją, pamięcią,</w:t>
      </w:r>
    </w:p>
    <w:p w14:paraId="666EE006" w14:textId="77777777" w:rsidR="00091D19" w:rsidRPr="000B482C" w:rsidRDefault="00091D19" w:rsidP="00091D19">
      <w:pPr>
        <w:pStyle w:val="Akapitzlist"/>
        <w:numPr>
          <w:ilvl w:val="0"/>
          <w:numId w:val="49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problemy z logicznym myśleniem,</w:t>
      </w:r>
    </w:p>
    <w:p w14:paraId="4695427C" w14:textId="77777777" w:rsidR="00091D19" w:rsidRPr="000B482C" w:rsidRDefault="00091D19" w:rsidP="00091D19">
      <w:pPr>
        <w:pStyle w:val="Akapitzlist"/>
        <w:numPr>
          <w:ilvl w:val="0"/>
          <w:numId w:val="49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problemy z rozwiązywaniem problemów,</w:t>
      </w:r>
    </w:p>
    <w:p w14:paraId="672475FF" w14:textId="77777777" w:rsidR="00091D19" w:rsidRPr="000B482C" w:rsidRDefault="00091D19" w:rsidP="00091D19">
      <w:pPr>
        <w:pStyle w:val="Akapitzlist"/>
        <w:numPr>
          <w:ilvl w:val="0"/>
          <w:numId w:val="49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 xml:space="preserve">trudności w ukończeniu zadanej pracy, </w:t>
      </w:r>
    </w:p>
    <w:p w14:paraId="7CCFA780" w14:textId="77777777" w:rsidR="00091D19" w:rsidRPr="000B482C" w:rsidRDefault="00091D19" w:rsidP="00091D19">
      <w:pPr>
        <w:pStyle w:val="Akapitzlist"/>
        <w:numPr>
          <w:ilvl w:val="0"/>
          <w:numId w:val="49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nieodrabianie lekcji,</w:t>
      </w:r>
    </w:p>
    <w:p w14:paraId="4559E0F8" w14:textId="77777777" w:rsidR="00091D19" w:rsidRPr="000B482C" w:rsidRDefault="00091D19" w:rsidP="00091D19">
      <w:pPr>
        <w:pStyle w:val="Akapitzlist"/>
        <w:numPr>
          <w:ilvl w:val="0"/>
          <w:numId w:val="49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nieprzygotowanie do zajęć czego efektem są gorsze oceny szkolne.</w:t>
      </w:r>
    </w:p>
    <w:p w14:paraId="24187385" w14:textId="77777777" w:rsidR="00091D19" w:rsidRPr="000B482C" w:rsidRDefault="00091D19" w:rsidP="00091D19">
      <w:pPr>
        <w:spacing w:before="100" w:beforeAutospacing="1" w:after="100" w:afterAutospacing="1"/>
        <w:rPr>
          <w:rFonts w:ascii="Arial" w:hAnsi="Arial" w:cs="Arial"/>
          <w:b/>
          <w:sz w:val="24"/>
          <w:szCs w:val="24"/>
        </w:rPr>
      </w:pPr>
      <w:r w:rsidRPr="000B482C">
        <w:rPr>
          <w:rFonts w:ascii="Arial" w:hAnsi="Arial" w:cs="Arial"/>
          <w:b/>
          <w:sz w:val="24"/>
          <w:szCs w:val="24"/>
        </w:rPr>
        <w:t xml:space="preserve">Symptomy w sferze behawioralnej: </w:t>
      </w:r>
    </w:p>
    <w:p w14:paraId="59147E98" w14:textId="77777777" w:rsidR="00091D19" w:rsidRPr="000B482C" w:rsidRDefault="00091D19" w:rsidP="00091D19">
      <w:pPr>
        <w:pStyle w:val="Akapitzlist"/>
        <w:numPr>
          <w:ilvl w:val="0"/>
          <w:numId w:val="50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problemy z subordynacją oraz podporządkowaniem wobec obowiązujących reguł – obrażenie się, uciekanie z lekcji, negatywne interakcje z rówieśnikami oraz z nauczycielami,</w:t>
      </w:r>
    </w:p>
    <w:p w14:paraId="02497FCA" w14:textId="77777777" w:rsidR="00091D19" w:rsidRPr="000B482C" w:rsidRDefault="00091D19" w:rsidP="00091D19">
      <w:pPr>
        <w:pStyle w:val="Akapitzlist"/>
        <w:numPr>
          <w:ilvl w:val="0"/>
          <w:numId w:val="50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dziwne reakcje na chęć niesienia pomocy, nieufność,</w:t>
      </w:r>
    </w:p>
    <w:p w14:paraId="58B81171" w14:textId="77777777" w:rsidR="00091D19" w:rsidRPr="000B482C" w:rsidRDefault="00091D19" w:rsidP="00091D19">
      <w:pPr>
        <w:pStyle w:val="Akapitzlist"/>
        <w:numPr>
          <w:ilvl w:val="0"/>
          <w:numId w:val="50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wycofanie,</w:t>
      </w:r>
    </w:p>
    <w:p w14:paraId="28820A93" w14:textId="77777777" w:rsidR="00091D19" w:rsidRPr="000B482C" w:rsidRDefault="00091D19" w:rsidP="00091D19">
      <w:pPr>
        <w:pStyle w:val="Akapitzlist"/>
        <w:numPr>
          <w:ilvl w:val="0"/>
          <w:numId w:val="50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ogólna nieufność wobec ludzi,</w:t>
      </w:r>
    </w:p>
    <w:p w14:paraId="1FDC70D0" w14:textId="77777777" w:rsidR="00091D19" w:rsidRPr="000B482C" w:rsidRDefault="00091D19" w:rsidP="00091D19">
      <w:pPr>
        <w:pStyle w:val="Akapitzlist"/>
        <w:numPr>
          <w:ilvl w:val="0"/>
          <w:numId w:val="50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zachowania buntownicze i agresywne,</w:t>
      </w:r>
    </w:p>
    <w:p w14:paraId="66E09302" w14:textId="77777777" w:rsidR="00091D19" w:rsidRPr="000B482C" w:rsidRDefault="00091D19" w:rsidP="00091D19">
      <w:pPr>
        <w:pStyle w:val="Akapitzlist"/>
        <w:numPr>
          <w:ilvl w:val="0"/>
          <w:numId w:val="50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problemy z komunikacją,</w:t>
      </w:r>
    </w:p>
    <w:p w14:paraId="50749D73" w14:textId="77777777" w:rsidR="00091D19" w:rsidRPr="000B482C" w:rsidRDefault="00091D19" w:rsidP="00091D19">
      <w:pPr>
        <w:pStyle w:val="Akapitzlist"/>
        <w:numPr>
          <w:ilvl w:val="0"/>
          <w:numId w:val="50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0B482C">
        <w:rPr>
          <w:rFonts w:ascii="Arial" w:hAnsi="Arial" w:cs="Arial"/>
        </w:rPr>
        <w:t>sięganie po substancje psychoaktywne.</w:t>
      </w:r>
    </w:p>
    <w:p w14:paraId="24C929EF" w14:textId="77777777" w:rsidR="00091D19" w:rsidRPr="000B482C" w:rsidRDefault="00091D19" w:rsidP="00091D19">
      <w:pPr>
        <w:spacing w:before="100" w:beforeAutospacing="1" w:after="100" w:afterAutospacing="1"/>
        <w:rPr>
          <w:rFonts w:ascii="Arial" w:hAnsi="Arial" w:cs="Arial"/>
          <w:b/>
          <w:sz w:val="24"/>
          <w:szCs w:val="24"/>
        </w:rPr>
      </w:pPr>
      <w:r w:rsidRPr="000B482C">
        <w:rPr>
          <w:rFonts w:ascii="Arial" w:hAnsi="Arial" w:cs="Arial"/>
          <w:b/>
          <w:sz w:val="24"/>
          <w:szCs w:val="24"/>
        </w:rPr>
        <w:t>Objawy molestowania seksualnego:</w:t>
      </w:r>
    </w:p>
    <w:p w14:paraId="545A718B" w14:textId="77777777" w:rsidR="00091D19" w:rsidRPr="000B482C" w:rsidRDefault="00091D19" w:rsidP="00091D1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>chroniczny ból,</w:t>
      </w:r>
    </w:p>
    <w:p w14:paraId="2CC2B26C" w14:textId="77777777" w:rsidR="00091D19" w:rsidRPr="000B482C" w:rsidRDefault="00091D19" w:rsidP="00091D1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 xml:space="preserve">zaburzenia układu pokarmowego, </w:t>
      </w:r>
    </w:p>
    <w:p w14:paraId="4443934E" w14:textId="77777777" w:rsidR="00091D19" w:rsidRPr="000B482C" w:rsidRDefault="00091D19" w:rsidP="00091D1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>migreny lub inne częste bóle głowy,</w:t>
      </w:r>
    </w:p>
    <w:p w14:paraId="6F76E868" w14:textId="77777777" w:rsidR="00091D19" w:rsidRPr="000B482C" w:rsidRDefault="00091D19" w:rsidP="00091D1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>komplikacje ginekologiczne,</w:t>
      </w:r>
    </w:p>
    <w:p w14:paraId="3FBECC27" w14:textId="77777777" w:rsidR="00091D19" w:rsidRPr="000B482C" w:rsidRDefault="00091D19" w:rsidP="00091D1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>otarcia na wewnętrznej stronie ud,</w:t>
      </w:r>
    </w:p>
    <w:p w14:paraId="15AABD13" w14:textId="77777777" w:rsidR="00091D19" w:rsidRPr="000B482C" w:rsidRDefault="00091D19" w:rsidP="00091D1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 xml:space="preserve">szok, lęk, </w:t>
      </w:r>
    </w:p>
    <w:p w14:paraId="522451A0" w14:textId="77777777" w:rsidR="00091D19" w:rsidRPr="000B482C" w:rsidRDefault="00091D19" w:rsidP="00091D1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>niepokój,</w:t>
      </w:r>
    </w:p>
    <w:p w14:paraId="565C4B27" w14:textId="77777777" w:rsidR="00091D19" w:rsidRPr="000B482C" w:rsidRDefault="00091D19" w:rsidP="00091D1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>zagubienie,</w:t>
      </w:r>
    </w:p>
    <w:p w14:paraId="2DBC03D1" w14:textId="77777777" w:rsidR="00091D19" w:rsidRPr="000B482C" w:rsidRDefault="00091D19" w:rsidP="00091D1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>wyparcie traumatycznych przeżyć,</w:t>
      </w:r>
    </w:p>
    <w:p w14:paraId="20EB2AF1" w14:textId="77777777" w:rsidR="00091D19" w:rsidRPr="000B482C" w:rsidRDefault="00091D19" w:rsidP="00091D1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>wycofanie,</w:t>
      </w:r>
    </w:p>
    <w:p w14:paraId="78DB13FF" w14:textId="77777777" w:rsidR="00091D19" w:rsidRPr="000B482C" w:rsidRDefault="00091D19" w:rsidP="00091D1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>poczucie wstydu,</w:t>
      </w:r>
    </w:p>
    <w:p w14:paraId="079B238A" w14:textId="77777777" w:rsidR="00091D19" w:rsidRPr="000B482C" w:rsidRDefault="00091D19" w:rsidP="00091D1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>obwinianie się,</w:t>
      </w:r>
    </w:p>
    <w:p w14:paraId="65AF0906" w14:textId="77777777" w:rsidR="00091D19" w:rsidRPr="000B482C" w:rsidRDefault="00091D19" w:rsidP="00091D1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0B482C">
        <w:rPr>
          <w:rFonts w:ascii="Arial" w:hAnsi="Arial" w:cs="Arial"/>
          <w:sz w:val="24"/>
          <w:szCs w:val="24"/>
        </w:rPr>
        <w:t>nerwica lub ogólna nieufność wobec ludzi.</w:t>
      </w:r>
    </w:p>
    <w:p w14:paraId="06FA053F" w14:textId="77777777" w:rsidR="00091D19" w:rsidRPr="000B482C" w:rsidRDefault="00091D19" w:rsidP="00091D19">
      <w:p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</w:p>
    <w:p w14:paraId="20D04B0D" w14:textId="77777777" w:rsidR="00A45DFD" w:rsidRPr="00091D19" w:rsidRDefault="00A45DFD" w:rsidP="00091D19"/>
    <w:sectPr w:rsidR="00A45DFD" w:rsidRPr="00091D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32FFE"/>
    <w:multiLevelType w:val="hybridMultilevel"/>
    <w:tmpl w:val="C408F5B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0FD1B3F"/>
    <w:multiLevelType w:val="hybridMultilevel"/>
    <w:tmpl w:val="572CB3C2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8730AFCE">
      <w:start w:val="1"/>
      <w:numFmt w:val="decimal"/>
      <w:lvlText w:val="%2."/>
      <w:lvlJc w:val="left"/>
      <w:pPr>
        <w:ind w:left="1845" w:hanging="4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19B5742"/>
    <w:multiLevelType w:val="hybridMultilevel"/>
    <w:tmpl w:val="DC9A8D74"/>
    <w:lvl w:ilvl="0" w:tplc="FFFFFFFF">
      <w:start w:val="1"/>
      <w:numFmt w:val="decimal"/>
      <w:lvlText w:val="%1."/>
      <w:lvlJc w:val="left"/>
      <w:pPr>
        <w:ind w:left="36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27E4492"/>
    <w:multiLevelType w:val="hybridMultilevel"/>
    <w:tmpl w:val="0EBEE7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CE2869"/>
    <w:multiLevelType w:val="hybridMultilevel"/>
    <w:tmpl w:val="F0DA609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7806BCE"/>
    <w:multiLevelType w:val="hybridMultilevel"/>
    <w:tmpl w:val="2C0046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FB4A89"/>
    <w:multiLevelType w:val="hybridMultilevel"/>
    <w:tmpl w:val="1E78275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A964141"/>
    <w:multiLevelType w:val="multilevel"/>
    <w:tmpl w:val="3278A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453E1D"/>
    <w:multiLevelType w:val="hybridMultilevel"/>
    <w:tmpl w:val="05BC74C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9C315D0"/>
    <w:multiLevelType w:val="hybridMultilevel"/>
    <w:tmpl w:val="11C06E1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74AC49AA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440" w:hanging="180"/>
      </w:pPr>
    </w:lvl>
    <w:lvl w:ilvl="3" w:tplc="FFFFFFFF" w:tentative="1">
      <w:start w:val="1"/>
      <w:numFmt w:val="decimal"/>
      <w:lvlText w:val="%4."/>
      <w:lvlJc w:val="left"/>
      <w:pPr>
        <w:ind w:left="2160" w:hanging="360"/>
      </w:pPr>
    </w:lvl>
    <w:lvl w:ilvl="4" w:tplc="FFFFFFFF" w:tentative="1">
      <w:start w:val="1"/>
      <w:numFmt w:val="lowerLetter"/>
      <w:lvlText w:val="%5."/>
      <w:lvlJc w:val="left"/>
      <w:pPr>
        <w:ind w:left="2880" w:hanging="360"/>
      </w:pPr>
    </w:lvl>
    <w:lvl w:ilvl="5" w:tplc="FFFFFFFF" w:tentative="1">
      <w:start w:val="1"/>
      <w:numFmt w:val="lowerRoman"/>
      <w:lvlText w:val="%6."/>
      <w:lvlJc w:val="right"/>
      <w:pPr>
        <w:ind w:left="3600" w:hanging="180"/>
      </w:pPr>
    </w:lvl>
    <w:lvl w:ilvl="6" w:tplc="FFFFFFFF" w:tentative="1">
      <w:start w:val="1"/>
      <w:numFmt w:val="decimal"/>
      <w:lvlText w:val="%7."/>
      <w:lvlJc w:val="left"/>
      <w:pPr>
        <w:ind w:left="4320" w:hanging="360"/>
      </w:pPr>
    </w:lvl>
    <w:lvl w:ilvl="7" w:tplc="FFFFFFFF" w:tentative="1">
      <w:start w:val="1"/>
      <w:numFmt w:val="lowerLetter"/>
      <w:lvlText w:val="%8."/>
      <w:lvlJc w:val="left"/>
      <w:pPr>
        <w:ind w:left="5040" w:hanging="360"/>
      </w:pPr>
    </w:lvl>
    <w:lvl w:ilvl="8" w:tplc="FFFFFFFF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0" w15:restartNumberingAfterBreak="0">
    <w:nsid w:val="1C9F2C27"/>
    <w:multiLevelType w:val="hybridMultilevel"/>
    <w:tmpl w:val="186AD9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9D06F5"/>
    <w:multiLevelType w:val="hybridMultilevel"/>
    <w:tmpl w:val="2CD660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5CD715D"/>
    <w:multiLevelType w:val="hybridMultilevel"/>
    <w:tmpl w:val="979CCD7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B8D7015"/>
    <w:multiLevelType w:val="hybridMultilevel"/>
    <w:tmpl w:val="4980248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3FD4095"/>
    <w:multiLevelType w:val="hybridMultilevel"/>
    <w:tmpl w:val="D63C4AE2"/>
    <w:lvl w:ilvl="0" w:tplc="C18A65B8">
      <w:start w:val="1"/>
      <w:numFmt w:val="decimal"/>
      <w:lvlText w:val="%1."/>
      <w:lvlJc w:val="left"/>
      <w:pPr>
        <w:ind w:left="36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622057E"/>
    <w:multiLevelType w:val="hybridMultilevel"/>
    <w:tmpl w:val="A6BC041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6B50184"/>
    <w:multiLevelType w:val="hybridMultilevel"/>
    <w:tmpl w:val="8EBA08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6FF180C"/>
    <w:multiLevelType w:val="hybridMultilevel"/>
    <w:tmpl w:val="2CAC2C5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E895F84"/>
    <w:multiLevelType w:val="hybridMultilevel"/>
    <w:tmpl w:val="5BD8FFAC"/>
    <w:lvl w:ilvl="0" w:tplc="8124E98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40234E"/>
    <w:multiLevelType w:val="hybridMultilevel"/>
    <w:tmpl w:val="45C4D94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05C5438"/>
    <w:multiLevelType w:val="hybridMultilevel"/>
    <w:tmpl w:val="6E6A43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06F1BDA"/>
    <w:multiLevelType w:val="hybridMultilevel"/>
    <w:tmpl w:val="5406F3C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09D160F"/>
    <w:multiLevelType w:val="hybridMultilevel"/>
    <w:tmpl w:val="C0F617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9D3F18"/>
    <w:multiLevelType w:val="hybridMultilevel"/>
    <w:tmpl w:val="3AD2F6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7AC5294"/>
    <w:multiLevelType w:val="hybridMultilevel"/>
    <w:tmpl w:val="B0F2C9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ind w:left="1125" w:hanging="405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8E36F23"/>
    <w:multiLevelType w:val="multilevel"/>
    <w:tmpl w:val="A502C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AB82E7E"/>
    <w:multiLevelType w:val="hybridMultilevel"/>
    <w:tmpl w:val="C96AA59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1945FE3"/>
    <w:multiLevelType w:val="hybridMultilevel"/>
    <w:tmpl w:val="BFBAC60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457CD9"/>
    <w:multiLevelType w:val="hybridMultilevel"/>
    <w:tmpl w:val="B9C8DE7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5AB4586"/>
    <w:multiLevelType w:val="hybridMultilevel"/>
    <w:tmpl w:val="F7BC81C8"/>
    <w:lvl w:ilvl="0" w:tplc="0D3043EA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A716AAE"/>
    <w:multiLevelType w:val="hybridMultilevel"/>
    <w:tmpl w:val="D63C4AE2"/>
    <w:lvl w:ilvl="0" w:tplc="FFFFFFFF">
      <w:start w:val="1"/>
      <w:numFmt w:val="decimal"/>
      <w:lvlText w:val="%1."/>
      <w:lvlJc w:val="left"/>
      <w:pPr>
        <w:ind w:left="360" w:hanging="360"/>
      </w:pPr>
      <w:rPr>
        <w:rFonts w:eastAsia="Arial"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FBD291C"/>
    <w:multiLevelType w:val="hybridMultilevel"/>
    <w:tmpl w:val="8710F698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2" w15:restartNumberingAfterBreak="0">
    <w:nsid w:val="61A94BAE"/>
    <w:multiLevelType w:val="hybridMultilevel"/>
    <w:tmpl w:val="17F443B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232645D"/>
    <w:multiLevelType w:val="hybridMultilevel"/>
    <w:tmpl w:val="D63C4AE2"/>
    <w:lvl w:ilvl="0" w:tplc="FFFFFFFF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2E2BFA"/>
    <w:multiLevelType w:val="hybridMultilevel"/>
    <w:tmpl w:val="3CE0D4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91EE340">
      <w:start w:val="3"/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A202D1"/>
    <w:multiLevelType w:val="hybridMultilevel"/>
    <w:tmpl w:val="2EECA078"/>
    <w:lvl w:ilvl="0" w:tplc="77684906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5622D67"/>
    <w:multiLevelType w:val="hybridMultilevel"/>
    <w:tmpl w:val="88BAEC8A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6A0E5FC7"/>
    <w:multiLevelType w:val="hybridMultilevel"/>
    <w:tmpl w:val="20A6DE7E"/>
    <w:lvl w:ilvl="0" w:tplc="EA5C74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C177106"/>
    <w:multiLevelType w:val="hybridMultilevel"/>
    <w:tmpl w:val="973ED3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B46DDD"/>
    <w:multiLevelType w:val="hybridMultilevel"/>
    <w:tmpl w:val="9DCE52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2851787"/>
    <w:multiLevelType w:val="hybridMultilevel"/>
    <w:tmpl w:val="B99C2F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2C6C5B"/>
    <w:multiLevelType w:val="hybridMultilevel"/>
    <w:tmpl w:val="4CAAA9A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6085E05"/>
    <w:multiLevelType w:val="hybridMultilevel"/>
    <w:tmpl w:val="B2420C4C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3" w15:restartNumberingAfterBreak="0">
    <w:nsid w:val="778742CC"/>
    <w:multiLevelType w:val="hybridMultilevel"/>
    <w:tmpl w:val="8B1AD8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453832"/>
    <w:multiLevelType w:val="hybridMultilevel"/>
    <w:tmpl w:val="128249F8"/>
    <w:lvl w:ilvl="0" w:tplc="FFFFFFFF">
      <w:start w:val="1"/>
      <w:numFmt w:val="decimal"/>
      <w:lvlText w:val="%1."/>
      <w:lvlJc w:val="left"/>
      <w:pPr>
        <w:ind w:left="36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8F94D91"/>
    <w:multiLevelType w:val="hybridMultilevel"/>
    <w:tmpl w:val="E2AC6F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99C1583"/>
    <w:multiLevelType w:val="hybridMultilevel"/>
    <w:tmpl w:val="FA6E0BB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7A0A27DD"/>
    <w:multiLevelType w:val="hybridMultilevel"/>
    <w:tmpl w:val="F09AC7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906380"/>
    <w:multiLevelType w:val="hybridMultilevel"/>
    <w:tmpl w:val="20A6DE7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7D852F16"/>
    <w:multiLevelType w:val="hybridMultilevel"/>
    <w:tmpl w:val="3A3692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7"/>
  </w:num>
  <w:num w:numId="2">
    <w:abstractNumId w:val="29"/>
  </w:num>
  <w:num w:numId="3">
    <w:abstractNumId w:val="31"/>
  </w:num>
  <w:num w:numId="4">
    <w:abstractNumId w:val="18"/>
  </w:num>
  <w:num w:numId="5">
    <w:abstractNumId w:val="8"/>
  </w:num>
  <w:num w:numId="6">
    <w:abstractNumId w:val="34"/>
  </w:num>
  <w:num w:numId="7">
    <w:abstractNumId w:val="14"/>
  </w:num>
  <w:num w:numId="8">
    <w:abstractNumId w:val="42"/>
  </w:num>
  <w:num w:numId="9">
    <w:abstractNumId w:val="33"/>
  </w:num>
  <w:num w:numId="10">
    <w:abstractNumId w:val="36"/>
  </w:num>
  <w:num w:numId="11">
    <w:abstractNumId w:val="37"/>
  </w:num>
  <w:num w:numId="12">
    <w:abstractNumId w:val="1"/>
  </w:num>
  <w:num w:numId="13">
    <w:abstractNumId w:val="48"/>
  </w:num>
  <w:num w:numId="14">
    <w:abstractNumId w:val="23"/>
  </w:num>
  <w:num w:numId="15">
    <w:abstractNumId w:val="41"/>
  </w:num>
  <w:num w:numId="16">
    <w:abstractNumId w:val="30"/>
  </w:num>
  <w:num w:numId="17">
    <w:abstractNumId w:val="44"/>
  </w:num>
  <w:num w:numId="18">
    <w:abstractNumId w:val="40"/>
  </w:num>
  <w:num w:numId="19">
    <w:abstractNumId w:val="39"/>
  </w:num>
  <w:num w:numId="20">
    <w:abstractNumId w:val="2"/>
  </w:num>
  <w:num w:numId="21">
    <w:abstractNumId w:val="27"/>
  </w:num>
  <w:num w:numId="22">
    <w:abstractNumId w:val="12"/>
  </w:num>
  <w:num w:numId="23">
    <w:abstractNumId w:val="46"/>
  </w:num>
  <w:num w:numId="24">
    <w:abstractNumId w:val="13"/>
  </w:num>
  <w:num w:numId="25">
    <w:abstractNumId w:val="24"/>
  </w:num>
  <w:num w:numId="26">
    <w:abstractNumId w:val="10"/>
  </w:num>
  <w:num w:numId="27">
    <w:abstractNumId w:val="38"/>
  </w:num>
  <w:num w:numId="28">
    <w:abstractNumId w:val="9"/>
  </w:num>
  <w:num w:numId="29">
    <w:abstractNumId w:val="35"/>
  </w:num>
  <w:num w:numId="30">
    <w:abstractNumId w:val="4"/>
  </w:num>
  <w:num w:numId="31">
    <w:abstractNumId w:val="20"/>
  </w:num>
  <w:num w:numId="32">
    <w:abstractNumId w:val="45"/>
  </w:num>
  <w:num w:numId="33">
    <w:abstractNumId w:val="26"/>
  </w:num>
  <w:num w:numId="34">
    <w:abstractNumId w:val="19"/>
  </w:num>
  <w:num w:numId="35">
    <w:abstractNumId w:val="6"/>
  </w:num>
  <w:num w:numId="36">
    <w:abstractNumId w:val="16"/>
  </w:num>
  <w:num w:numId="37">
    <w:abstractNumId w:val="49"/>
  </w:num>
  <w:num w:numId="38">
    <w:abstractNumId w:val="28"/>
  </w:num>
  <w:num w:numId="39">
    <w:abstractNumId w:val="15"/>
  </w:num>
  <w:num w:numId="40">
    <w:abstractNumId w:val="0"/>
  </w:num>
  <w:num w:numId="41">
    <w:abstractNumId w:val="11"/>
  </w:num>
  <w:num w:numId="42">
    <w:abstractNumId w:val="21"/>
  </w:num>
  <w:num w:numId="43">
    <w:abstractNumId w:val="3"/>
  </w:num>
  <w:num w:numId="44">
    <w:abstractNumId w:val="17"/>
  </w:num>
  <w:num w:numId="45">
    <w:abstractNumId w:val="32"/>
  </w:num>
  <w:num w:numId="46">
    <w:abstractNumId w:val="7"/>
  </w:num>
  <w:num w:numId="47">
    <w:abstractNumId w:val="25"/>
  </w:num>
  <w:num w:numId="48">
    <w:abstractNumId w:val="22"/>
  </w:num>
  <w:num w:numId="49">
    <w:abstractNumId w:val="43"/>
  </w:num>
  <w:num w:numId="5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678"/>
    <w:rsid w:val="00091D19"/>
    <w:rsid w:val="000F2536"/>
    <w:rsid w:val="00172765"/>
    <w:rsid w:val="00277678"/>
    <w:rsid w:val="00A45DFD"/>
    <w:rsid w:val="00C76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52395"/>
  <w15:chartTrackingRefBased/>
  <w15:docId w15:val="{172444F7-039C-4A42-B81F-BECCD1FCC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77678"/>
    <w:rPr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277678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qFormat/>
    <w:rsid w:val="00277678"/>
    <w:rPr>
      <w:kern w:val="2"/>
      <w14:ligatures w14:val="standardContextual"/>
    </w:rPr>
  </w:style>
  <w:style w:type="table" w:styleId="Tabela-Siatka">
    <w:name w:val="Table Grid"/>
    <w:basedOn w:val="Standardowy"/>
    <w:uiPriority w:val="59"/>
    <w:rsid w:val="00172765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uiPriority w:val="99"/>
    <w:rsid w:val="000F2536"/>
    <w:pPr>
      <w:suppressAutoHyphens/>
      <w:autoSpaceDN w:val="0"/>
      <w:spacing w:line="254" w:lineRule="auto"/>
      <w:textAlignment w:val="baseline"/>
    </w:pPr>
    <w:rPr>
      <w:rFonts w:ascii="Calibri" w:eastAsia="Calibri" w:hAnsi="Calibri" w:cs="Calibri"/>
      <w:lang w:eastAsia="zh-CN" w:bidi="hi-IN"/>
    </w:rPr>
  </w:style>
  <w:style w:type="paragraph" w:customStyle="1" w:styleId="Default">
    <w:name w:val="Default"/>
    <w:rsid w:val="000F253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14:ligatures w14:val="standardContextual"/>
    </w:rPr>
  </w:style>
  <w:style w:type="paragraph" w:styleId="NormalnyWeb">
    <w:name w:val="Normal (Web)"/>
    <w:basedOn w:val="Normalny"/>
    <w:uiPriority w:val="99"/>
    <w:unhideWhenUsed/>
    <w:rsid w:val="00091D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708</Words>
  <Characters>4252</Characters>
  <Application>Microsoft Office Word</Application>
  <DocSecurity>0</DocSecurity>
  <Lines>35</Lines>
  <Paragraphs>9</Paragraphs>
  <ScaleCrop>false</ScaleCrop>
  <Company/>
  <LinksUpToDate>false</LinksUpToDate>
  <CharactersWithSpaces>4951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Marguardt</dc:creator>
  <cp:keywords/>
  <dc:description/>
  <cp:lastModifiedBy>Justyna Marguardt</cp:lastModifiedBy>
  <cp:revision>2</cp:revision>
  <dcterms:created xsi:type="dcterms:W3CDTF">2024-01-16T11:55:00Z</dcterms:created>
  <dcterms:modified xsi:type="dcterms:W3CDTF">2024-01-16T11:55:00Z</dcterms:modified>
</cp:coreProperties>
</file>